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1B" w:rsidRDefault="004B7D1B" w:rsidP="004B7D1B">
      <w:pPr>
        <w:jc w:val="center"/>
        <w:rPr>
          <w:b/>
        </w:rPr>
      </w:pPr>
      <w:bookmarkStart w:id="0" w:name="_GoBack"/>
      <w:bookmarkEnd w:id="0"/>
      <w:r>
        <w:rPr>
          <w:b/>
        </w:rPr>
        <w:t>Hypothetical for APRL Panel:  “New Money/Old Rules”</w:t>
      </w:r>
    </w:p>
    <w:p w:rsidR="004B7D1B" w:rsidRDefault="004B7D1B" w:rsidP="004B7D1B">
      <w:pPr>
        <w:jc w:val="center"/>
        <w:rPr>
          <w:b/>
        </w:rPr>
      </w:pPr>
      <w:r>
        <w:rPr>
          <w:b/>
        </w:rPr>
        <w:t>August 4, 2018</w:t>
      </w:r>
    </w:p>
    <w:p w:rsidR="004B7D1B" w:rsidRPr="004B7D1B" w:rsidRDefault="004B7D1B" w:rsidP="004B7D1B">
      <w:pPr>
        <w:jc w:val="center"/>
        <w:rPr>
          <w:b/>
        </w:rPr>
      </w:pPr>
    </w:p>
    <w:p w:rsidR="004B7D1B" w:rsidRDefault="004B7D1B"/>
    <w:p w:rsidR="008F4DEF" w:rsidRDefault="00B934A3">
      <w:r>
        <w:t xml:space="preserve">Richard is a lawyer in </w:t>
      </w:r>
      <w:r w:rsidR="00FD18CE">
        <w:t>Chicago</w:t>
      </w:r>
      <w:r>
        <w:t>, with a general business law practice.  He is one of six partners at his firm</w:t>
      </w:r>
      <w:r w:rsidR="00FD18CE">
        <w:t xml:space="preserve">.  Richard receives a call from </w:t>
      </w:r>
      <w:r w:rsidR="00CD30AD">
        <w:t xml:space="preserve">an old high school friend, </w:t>
      </w:r>
      <w:r w:rsidR="00FD18CE">
        <w:t>Arthur</w:t>
      </w:r>
      <w:r w:rsidR="009241BF">
        <w:t xml:space="preserve">, </w:t>
      </w:r>
      <w:r w:rsidR="00FD18CE">
        <w:t xml:space="preserve">inquiring whether he might be interested in representing </w:t>
      </w:r>
      <w:r w:rsidR="00CD30AD">
        <w:t>Arthur’s</w:t>
      </w:r>
      <w:r w:rsidR="00FD18CE">
        <w:t xml:space="preserve"> new start-up venture</w:t>
      </w:r>
      <w:r w:rsidR="009241BF">
        <w:t>, FonzCo</w:t>
      </w:r>
      <w:r w:rsidR="005B17B8">
        <w:t>,</w:t>
      </w:r>
      <w:r w:rsidR="009241BF">
        <w:t xml:space="preserve"> Inc., in</w:t>
      </w:r>
      <w:r w:rsidR="00FD18CE">
        <w:t xml:space="preserve"> issuing a new crypto-currency, </w:t>
      </w:r>
      <w:r w:rsidR="0071789B">
        <w:t>“</w:t>
      </w:r>
      <w:r w:rsidR="00FD18CE">
        <w:t>Fonz-Coin.</w:t>
      </w:r>
      <w:r w:rsidR="0071789B">
        <w:t>”</w:t>
      </w:r>
      <w:r w:rsidR="00FD18CE">
        <w:t xml:space="preserve">  Arthur explains that he has developed the technology for Fonz-Coin, which he describes as “</w:t>
      </w:r>
      <w:r w:rsidR="009241BF">
        <w:t>s</w:t>
      </w:r>
      <w:r w:rsidR="00FD18CE">
        <w:t xml:space="preserve">imilar to Bitcoin but cooler.”  More specifically (but not much more), Fonz-Coin uses </w:t>
      </w:r>
      <w:r w:rsidR="008F4DEF">
        <w:t>the same “</w:t>
      </w:r>
      <w:r w:rsidR="00FD18CE">
        <w:t>blockchain</w:t>
      </w:r>
      <w:r w:rsidR="008F4DEF">
        <w:t>”</w:t>
      </w:r>
      <w:r w:rsidR="00FD18CE">
        <w:t xml:space="preserve"> technology </w:t>
      </w:r>
      <w:r w:rsidR="008F4DEF">
        <w:t xml:space="preserve">as Bitcoin </w:t>
      </w:r>
      <w:r w:rsidR="00FD18CE">
        <w:t>but</w:t>
      </w:r>
      <w:r w:rsidR="008F4DEF">
        <w:t xml:space="preserve"> it works faster; it is coupled with an app that allows for social networking with other users; and each Fonz-Coin comes with a unique digital photo depicting the Fonz-Coin mascot, a hamster named “Potsie,” in a randomly generated pose and background.  </w:t>
      </w:r>
    </w:p>
    <w:p w:rsidR="008F4DEF" w:rsidRDefault="008F4DEF"/>
    <w:p w:rsidR="00AA7D23" w:rsidRDefault="008F4DEF">
      <w:r>
        <w:t xml:space="preserve">Arthur tells Richard that </w:t>
      </w:r>
      <w:r w:rsidR="009241BF">
        <w:t>FonzCo</w:t>
      </w:r>
      <w:r w:rsidR="005B17B8">
        <w:t xml:space="preserve"> intends to</w:t>
      </w:r>
      <w:r w:rsidR="009241BF">
        <w:t xml:space="preserve"> sponsor an Initial C</w:t>
      </w:r>
      <w:r w:rsidR="00CF6088">
        <w:t>oin</w:t>
      </w:r>
      <w:r w:rsidR="009241BF">
        <w:t xml:space="preserve"> Offering or “ICO”</w:t>
      </w:r>
      <w:r w:rsidR="005B17B8">
        <w:t xml:space="preserve"> as soon as possible.</w:t>
      </w:r>
      <w:r w:rsidR="009241BF">
        <w:t xml:space="preserve">  He would like Richard’s legal advice on how best to </w:t>
      </w:r>
      <w:r w:rsidR="005B17B8">
        <w:t>structure the ICO</w:t>
      </w:r>
      <w:r w:rsidR="009241BF">
        <w:t xml:space="preserve">.  In particular, Arthur says he is interested in developing a structure </w:t>
      </w:r>
      <w:r w:rsidR="005B17B8">
        <w:t>t</w:t>
      </w:r>
      <w:r w:rsidR="009241BF">
        <w:t xml:space="preserve">hat will not require </w:t>
      </w:r>
      <w:r w:rsidR="005B17B8">
        <w:t>Fonz-Coin</w:t>
      </w:r>
      <w:r w:rsidR="009241BF">
        <w:t xml:space="preserve"> to be registered as a security, since registration would be cost-prohibitive.  </w:t>
      </w:r>
      <w:r w:rsidR="005B17B8">
        <w:t xml:space="preserve">Arthur says he understands that a lot of ICOs are moneymaking schemes that the SEC thinks are securities.  In contrast, Arthur thinks </w:t>
      </w:r>
      <w:r w:rsidR="009E3ED7">
        <w:t xml:space="preserve">of </w:t>
      </w:r>
      <w:r w:rsidR="005B17B8">
        <w:t xml:space="preserve">Fonz-Coin </w:t>
      </w:r>
      <w:r w:rsidR="009E3ED7">
        <w:t>as</w:t>
      </w:r>
      <w:r w:rsidR="005B17B8">
        <w:t xml:space="preserve"> a public good, </w:t>
      </w:r>
      <w:r w:rsidR="009E3ED7">
        <w:t xml:space="preserve">not an investment, </w:t>
      </w:r>
      <w:r w:rsidR="005B17B8">
        <w:t>and he is willing to structure the whole thing as a non-profit if need be.</w:t>
      </w:r>
    </w:p>
    <w:p w:rsidR="005B17B8" w:rsidRDefault="005B17B8"/>
    <w:p w:rsidR="00BB60C4" w:rsidRPr="00BB60C4" w:rsidRDefault="00BB60C4">
      <w:pPr>
        <w:rPr>
          <w:b/>
        </w:rPr>
      </w:pPr>
      <w:r w:rsidRPr="00BB60C4">
        <w:rPr>
          <w:b/>
        </w:rPr>
        <w:t>Step One:</w:t>
      </w:r>
    </w:p>
    <w:p w:rsidR="00BB60C4" w:rsidRPr="00BB60C4" w:rsidRDefault="00BB60C4">
      <w:pPr>
        <w:rPr>
          <w:b/>
        </w:rPr>
      </w:pPr>
    </w:p>
    <w:p w:rsidR="007E38C2" w:rsidRDefault="005B17B8">
      <w:r>
        <w:t xml:space="preserve">Richard tells Arthur he is not an expert in cryptocurrency, or for that matter securities law, but promises to </w:t>
      </w:r>
      <w:r w:rsidR="00CD30AD">
        <w:t xml:space="preserve">speak with his partners and </w:t>
      </w:r>
      <w:r>
        <w:t>get back to Arthur promptly</w:t>
      </w:r>
      <w:r w:rsidR="00CD30AD">
        <w:t xml:space="preserve"> </w:t>
      </w:r>
      <w:r w:rsidR="009E3ED7">
        <w:t xml:space="preserve">concerning </w:t>
      </w:r>
      <w:r w:rsidR="00CD30AD">
        <w:t>whether this is a matter Richard can take on, and if so what steps they might recommend</w:t>
      </w:r>
      <w:r>
        <w:t xml:space="preserve">.  </w:t>
      </w:r>
      <w:r w:rsidR="00CD30AD">
        <w:t xml:space="preserve">Richard then speaks to his partner, </w:t>
      </w:r>
      <w:r w:rsidR="007E38C2">
        <w:t>Marian</w:t>
      </w:r>
      <w:r w:rsidR="00CD30AD">
        <w:t xml:space="preserve">, who also is not an expert on cryptocurrency but </w:t>
      </w:r>
      <w:r w:rsidR="00BB60C4">
        <w:t xml:space="preserve">has some experience advising clients in securities matters.  </w:t>
      </w:r>
    </w:p>
    <w:p w:rsidR="007E38C2" w:rsidRDefault="007E38C2"/>
    <w:p w:rsidR="007E38C2" w:rsidRDefault="007E38C2">
      <w:r>
        <w:t>Marian</w:t>
      </w:r>
      <w:r w:rsidR="00BB60C4">
        <w:t xml:space="preserve"> and Richard discuss the matter and agree that they can represent FonzCo for the limited purpose</w:t>
      </w:r>
      <w:r w:rsidR="009E3ED7">
        <w:t>s</w:t>
      </w:r>
      <w:r w:rsidR="00BB60C4">
        <w:t xml:space="preserve"> of </w:t>
      </w:r>
      <w:r w:rsidR="009E3ED7">
        <w:t xml:space="preserve">(a) </w:t>
      </w:r>
      <w:r w:rsidR="00BB60C4">
        <w:t xml:space="preserve">researching the securities laws and their application to cryptocurrency and </w:t>
      </w:r>
      <w:r w:rsidR="009E3ED7">
        <w:t xml:space="preserve">(b) </w:t>
      </w:r>
      <w:r w:rsidR="00BB60C4">
        <w:t xml:space="preserve">recommending potential </w:t>
      </w:r>
      <w:r w:rsidR="009E3ED7">
        <w:t xml:space="preserve">ICO transaction </w:t>
      </w:r>
      <w:r w:rsidR="00BB60C4">
        <w:t xml:space="preserve">structures to FonzCo if any appear feasible.  But </w:t>
      </w:r>
      <w:r>
        <w:t>Marian says she</w:t>
      </w:r>
      <w:r w:rsidR="00BB60C4">
        <w:t xml:space="preserve"> is concerned </w:t>
      </w:r>
      <w:r>
        <w:t>about</w:t>
      </w:r>
      <w:r w:rsidR="00BB60C4">
        <w:t xml:space="preserve"> recent press reports about cryptocurrency’s connection with international criminal enterprises</w:t>
      </w:r>
      <w:r w:rsidR="009E3ED7">
        <w:t xml:space="preserve"> and Russian-sponsored election interference</w:t>
      </w:r>
      <w:r w:rsidR="00BB60C4">
        <w:t xml:space="preserve">.  Richard recalls that Arthur was a bit of an unruly high-schooler, but does not think he is </w:t>
      </w:r>
      <w:r>
        <w:t xml:space="preserve">the type to be </w:t>
      </w:r>
      <w:r w:rsidR="00BB60C4">
        <w:t>an international racketeer.</w:t>
      </w:r>
      <w:r>
        <w:t xml:space="preserve">  Even so, the two of them agree that it makes sense to consult with their partner, Ralph, who is a litigator and the firm’s de-facto general counsel.</w:t>
      </w:r>
      <w:r w:rsidR="00BB60C4">
        <w:t xml:space="preserve"> </w:t>
      </w:r>
      <w:r>
        <w:t xml:space="preserve"> </w:t>
      </w:r>
    </w:p>
    <w:p w:rsidR="007E38C2" w:rsidRDefault="007E38C2"/>
    <w:p w:rsidR="009E3ED7" w:rsidRDefault="007E38C2">
      <w:r>
        <w:lastRenderedPageBreak/>
        <w:t>Richard and Marian explain the matter to Ralph and ask his advice.  What should Ralph advise?</w:t>
      </w:r>
    </w:p>
    <w:p w:rsidR="009E3ED7" w:rsidRDefault="009E3ED7"/>
    <w:p w:rsidR="007E38C2" w:rsidRDefault="007E38C2">
      <w:pPr>
        <w:rPr>
          <w:b/>
        </w:rPr>
      </w:pPr>
      <w:r>
        <w:rPr>
          <w:b/>
        </w:rPr>
        <w:t>Step Two:</w:t>
      </w:r>
    </w:p>
    <w:p w:rsidR="007E38C2" w:rsidRDefault="007E38C2">
      <w:pPr>
        <w:rPr>
          <w:b/>
        </w:rPr>
      </w:pPr>
    </w:p>
    <w:p w:rsidR="00544FD8" w:rsidRDefault="007E38C2">
      <w:r>
        <w:t>Richard, Marian and Ralph conclude that the firm can represent FonzCo in providing the preliminary research and advice that Marian contemplated</w:t>
      </w:r>
      <w:r w:rsidR="00544FD8">
        <w:t xml:space="preserve">, provided FonzCo </w:t>
      </w:r>
      <w:r w:rsidR="009E3ED7">
        <w:t xml:space="preserve">is willing to </w:t>
      </w:r>
      <w:r w:rsidR="00544FD8">
        <w:t>advance a retainer of $20,000</w:t>
      </w:r>
      <w:r>
        <w:t>.  Richard informs Arthur, who is pleased and says he would like to retain the firm immediately</w:t>
      </w:r>
      <w:r w:rsidR="00544FD8">
        <w:t xml:space="preserve"> -- if he can figure out how to pay the retainer.  </w:t>
      </w:r>
      <w:r>
        <w:t>Arthur has sunk his entire savings into developing Fonz-Coin</w:t>
      </w:r>
      <w:r w:rsidR="00544FD8">
        <w:t>, and even had to sell his beloved motorcycle.</w:t>
      </w:r>
      <w:r>
        <w:t xml:space="preserve">  </w:t>
      </w:r>
      <w:r w:rsidR="00544FD8">
        <w:t xml:space="preserve">He offers to pay the retainer in the form of an interest in any ICO of Fonz-Coin.  Richard says that is unlikely to fly with his colleagues.  Arthur then reveals that he is holding a quantity of Bitcoin (which he had used as a model to develop Fonz-Coin) in an amount that is currently valued at over $20,000, and asks whether Richard would accept that as payment.  </w:t>
      </w:r>
    </w:p>
    <w:p w:rsidR="00544FD8" w:rsidRDefault="00544FD8"/>
    <w:p w:rsidR="007E38C2" w:rsidRPr="007E38C2" w:rsidRDefault="00544FD8">
      <w:r>
        <w:t>Richard consults with Marian and Ralph.  What should be their answer?  If they decide to accept the Bitcoin, what additional steps if any should they take?</w:t>
      </w:r>
    </w:p>
    <w:sectPr w:rsidR="007E38C2" w:rsidRPr="007E38C2" w:rsidSect="0025232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7217"/>
    <w:multiLevelType w:val="hybridMultilevel"/>
    <w:tmpl w:val="00DC450A"/>
    <w:lvl w:ilvl="0" w:tplc="1E448EE6">
      <w:start w:val="1"/>
      <w:numFmt w:val="decimal"/>
      <w:pStyle w:val="Numberno-inden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33FC6"/>
    <w:multiLevelType w:val="hybridMultilevel"/>
    <w:tmpl w:val="28AA46F8"/>
    <w:lvl w:ilvl="0" w:tplc="187EF906">
      <w:start w:val="1"/>
      <w:numFmt w:val="decimal"/>
      <w:pStyle w:val="Numberindent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A142C"/>
    <w:multiLevelType w:val="multilevel"/>
    <w:tmpl w:val="5C1AEE08"/>
    <w:lvl w:ilvl="0">
      <w:start w:val="1"/>
      <w:numFmt w:val="decimal"/>
      <w:pStyle w:val="Interrogatory"/>
      <w:lvlText w:val="Interrogatory %1:"/>
      <w:lvlJc w:val="left"/>
      <w:pPr>
        <w:tabs>
          <w:tab w:val="num" w:pos="216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pStyle w:val="Response"/>
      <w:lvlText w:val="Response:"/>
      <w:lvlJc w:val="left"/>
      <w:pPr>
        <w:tabs>
          <w:tab w:val="num" w:pos="21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07B5C3A"/>
    <w:multiLevelType w:val="multilevel"/>
    <w:tmpl w:val="0238750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80778F"/>
    <w:multiLevelType w:val="hybridMultilevel"/>
    <w:tmpl w:val="6D5CFE72"/>
    <w:lvl w:ilvl="0" w:tplc="4A3095C0">
      <w:start w:val="1"/>
      <w:numFmt w:val="bullet"/>
      <w:pStyle w:val="Bulletno-inden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9E6F90">
      <w:start w:val="1"/>
      <w:numFmt w:val="bullet"/>
      <w:pStyle w:val="Bulletindent"/>
      <w:lvlText w:val=""/>
      <w:lvlJc w:val="left"/>
      <w:pPr>
        <w:tabs>
          <w:tab w:val="num" w:pos="720"/>
        </w:tabs>
        <w:ind w:left="0" w:firstLine="14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A3"/>
    <w:rsid w:val="00052C6E"/>
    <w:rsid w:val="00227B1A"/>
    <w:rsid w:val="00252321"/>
    <w:rsid w:val="00292F0E"/>
    <w:rsid w:val="002A09E8"/>
    <w:rsid w:val="004B7D1B"/>
    <w:rsid w:val="0051783F"/>
    <w:rsid w:val="00544FD8"/>
    <w:rsid w:val="005B17B8"/>
    <w:rsid w:val="005D108C"/>
    <w:rsid w:val="0071789B"/>
    <w:rsid w:val="007E38C2"/>
    <w:rsid w:val="008B4D62"/>
    <w:rsid w:val="008D73F4"/>
    <w:rsid w:val="008E5D6E"/>
    <w:rsid w:val="008F4DEF"/>
    <w:rsid w:val="009241BF"/>
    <w:rsid w:val="00962BE0"/>
    <w:rsid w:val="009B4A2E"/>
    <w:rsid w:val="009C19CA"/>
    <w:rsid w:val="009E3ED7"/>
    <w:rsid w:val="009F5720"/>
    <w:rsid w:val="00A54A42"/>
    <w:rsid w:val="00AA7D23"/>
    <w:rsid w:val="00B22DDC"/>
    <w:rsid w:val="00B551C9"/>
    <w:rsid w:val="00B934A3"/>
    <w:rsid w:val="00BB60C4"/>
    <w:rsid w:val="00BD2243"/>
    <w:rsid w:val="00C04D2C"/>
    <w:rsid w:val="00CD30AD"/>
    <w:rsid w:val="00CF6088"/>
    <w:rsid w:val="00F80333"/>
    <w:rsid w:val="00FC437D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D11C6F3-2D6A-44A9-8B6B-73825DEC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21"/>
    <w:rPr>
      <w:rFonts w:ascii="Century Schoolbook" w:hAnsi="Century Schoolbook"/>
      <w:kern w:val="28"/>
      <w:sz w:val="24"/>
    </w:rPr>
  </w:style>
  <w:style w:type="paragraph" w:styleId="Heading1">
    <w:name w:val="heading 1"/>
    <w:basedOn w:val="Normal"/>
    <w:next w:val="BodyText2"/>
    <w:qFormat/>
    <w:rsid w:val="00252321"/>
    <w:pPr>
      <w:keepNext/>
      <w:numPr>
        <w:numId w:val="11"/>
      </w:numPr>
      <w:tabs>
        <w:tab w:val="left" w:pos="7920"/>
      </w:tabs>
      <w:spacing w:after="240"/>
      <w:outlineLvl w:val="0"/>
    </w:pPr>
    <w:rPr>
      <w:b/>
    </w:rPr>
  </w:style>
  <w:style w:type="paragraph" w:styleId="Heading2">
    <w:name w:val="heading 2"/>
    <w:basedOn w:val="Normal"/>
    <w:next w:val="BodyText2"/>
    <w:qFormat/>
    <w:rsid w:val="00252321"/>
    <w:pPr>
      <w:keepNext/>
      <w:numPr>
        <w:ilvl w:val="1"/>
        <w:numId w:val="11"/>
      </w:numPr>
      <w:tabs>
        <w:tab w:val="left" w:pos="7920"/>
      </w:tabs>
      <w:spacing w:after="240"/>
      <w:outlineLvl w:val="1"/>
    </w:pPr>
    <w:rPr>
      <w:b/>
    </w:rPr>
  </w:style>
  <w:style w:type="paragraph" w:styleId="Heading3">
    <w:name w:val="heading 3"/>
    <w:basedOn w:val="Normal"/>
    <w:next w:val="BodyText2"/>
    <w:qFormat/>
    <w:rsid w:val="00252321"/>
    <w:pPr>
      <w:keepNext/>
      <w:numPr>
        <w:ilvl w:val="2"/>
        <w:numId w:val="11"/>
      </w:numPr>
      <w:tabs>
        <w:tab w:val="left" w:pos="7920"/>
      </w:tabs>
      <w:spacing w:after="240"/>
      <w:outlineLvl w:val="2"/>
    </w:pPr>
    <w:rPr>
      <w:b/>
    </w:rPr>
  </w:style>
  <w:style w:type="paragraph" w:styleId="Heading4">
    <w:name w:val="heading 4"/>
    <w:basedOn w:val="Normal"/>
    <w:next w:val="BodyText2"/>
    <w:qFormat/>
    <w:rsid w:val="00252321"/>
    <w:pPr>
      <w:keepNext/>
      <w:numPr>
        <w:ilvl w:val="3"/>
        <w:numId w:val="1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BodyText2"/>
    <w:qFormat/>
    <w:rsid w:val="00252321"/>
    <w:pPr>
      <w:keepNext/>
      <w:numPr>
        <w:ilvl w:val="4"/>
        <w:numId w:val="1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21"/>
    <w:pPr>
      <w:keepNext/>
      <w:numPr>
        <w:ilvl w:val="5"/>
        <w:numId w:val="11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rsid w:val="00252321"/>
    <w:pPr>
      <w:keepNext/>
      <w:numPr>
        <w:ilvl w:val="6"/>
        <w:numId w:val="1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252321"/>
    <w:pPr>
      <w:keepNext/>
      <w:numPr>
        <w:ilvl w:val="7"/>
        <w:numId w:val="11"/>
      </w:numPr>
      <w:spacing w:after="240"/>
      <w:outlineLvl w:val="7"/>
    </w:pPr>
  </w:style>
  <w:style w:type="paragraph" w:styleId="Heading9">
    <w:name w:val="heading 9"/>
    <w:basedOn w:val="Normal"/>
    <w:next w:val="Normal"/>
    <w:qFormat/>
    <w:rsid w:val="00252321"/>
    <w:pPr>
      <w:keepNext/>
      <w:numPr>
        <w:ilvl w:val="8"/>
        <w:numId w:val="1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2321"/>
    <w:pPr>
      <w:spacing w:after="240"/>
      <w:ind w:firstLine="1440"/>
    </w:pPr>
  </w:style>
  <w:style w:type="paragraph" w:styleId="BodyText2">
    <w:name w:val="Body Text 2"/>
    <w:basedOn w:val="Normal"/>
    <w:rsid w:val="00252321"/>
    <w:pPr>
      <w:spacing w:after="120" w:line="480" w:lineRule="auto"/>
      <w:ind w:firstLine="1440"/>
    </w:pPr>
  </w:style>
  <w:style w:type="paragraph" w:customStyle="1" w:styleId="BodyTextDoubleSpaced">
    <w:name w:val="Body Text Double Spaced"/>
    <w:basedOn w:val="Normal"/>
    <w:rsid w:val="00252321"/>
    <w:pPr>
      <w:spacing w:line="480" w:lineRule="auto"/>
      <w:ind w:firstLine="1440"/>
    </w:pPr>
  </w:style>
  <w:style w:type="paragraph" w:customStyle="1" w:styleId="Bulletindent">
    <w:name w:val="Bullet(indent)"/>
    <w:basedOn w:val="Normal"/>
    <w:rsid w:val="00252321"/>
    <w:pPr>
      <w:numPr>
        <w:ilvl w:val="1"/>
        <w:numId w:val="2"/>
      </w:numPr>
      <w:spacing w:line="480" w:lineRule="auto"/>
    </w:pPr>
  </w:style>
  <w:style w:type="paragraph" w:customStyle="1" w:styleId="Bulletno-indent">
    <w:name w:val="Bullet(no-indent)"/>
    <w:basedOn w:val="Normal"/>
    <w:rsid w:val="00252321"/>
    <w:pPr>
      <w:numPr>
        <w:numId w:val="2"/>
      </w:numPr>
      <w:spacing w:after="240"/>
    </w:pPr>
  </w:style>
  <w:style w:type="paragraph" w:customStyle="1" w:styleId="CC">
    <w:name w:val="CC"/>
    <w:basedOn w:val="Normal"/>
    <w:semiHidden/>
    <w:rsid w:val="00252321"/>
    <w:pPr>
      <w:ind w:left="720" w:hanging="720"/>
    </w:pPr>
  </w:style>
  <w:style w:type="paragraph" w:customStyle="1" w:styleId="CenteredBlockText">
    <w:name w:val="Centered Block Text"/>
    <w:basedOn w:val="Normal"/>
    <w:next w:val="Normal"/>
    <w:semiHidden/>
    <w:rsid w:val="00252321"/>
    <w:pPr>
      <w:ind w:left="2160" w:right="2160"/>
    </w:pPr>
  </w:style>
  <w:style w:type="paragraph" w:customStyle="1" w:styleId="CenteredBold">
    <w:name w:val="Centered Bold"/>
    <w:basedOn w:val="Normal"/>
    <w:next w:val="BodyText2"/>
    <w:rsid w:val="00252321"/>
    <w:pPr>
      <w:keepNext/>
      <w:spacing w:after="240"/>
      <w:jc w:val="center"/>
      <w:outlineLvl w:val="0"/>
    </w:pPr>
    <w:rPr>
      <w:b/>
    </w:rPr>
  </w:style>
  <w:style w:type="paragraph" w:customStyle="1" w:styleId="CenteredText">
    <w:name w:val="Centered Text"/>
    <w:basedOn w:val="Normal"/>
    <w:semiHidden/>
    <w:rsid w:val="00252321"/>
    <w:pPr>
      <w:jc w:val="center"/>
    </w:pPr>
  </w:style>
  <w:style w:type="character" w:styleId="CommentReference">
    <w:name w:val="annotation reference"/>
    <w:basedOn w:val="DefaultParagraphFont"/>
    <w:semiHidden/>
    <w:rsid w:val="00252321"/>
    <w:rPr>
      <w:rFonts w:ascii="Century Schoolbook" w:hAnsi="Century Schoolbook"/>
      <w:sz w:val="16"/>
    </w:rPr>
  </w:style>
  <w:style w:type="paragraph" w:styleId="DocumentMap">
    <w:name w:val="Document Map"/>
    <w:basedOn w:val="Normal"/>
    <w:semiHidden/>
    <w:rsid w:val="00252321"/>
    <w:pPr>
      <w:shd w:val="clear" w:color="auto" w:fill="000080"/>
    </w:pPr>
  </w:style>
  <w:style w:type="character" w:styleId="Emphasis">
    <w:name w:val="Emphasis"/>
    <w:basedOn w:val="DefaultParagraphFont"/>
    <w:qFormat/>
    <w:rsid w:val="00252321"/>
    <w:rPr>
      <w:rFonts w:ascii="Century Schoolbook" w:hAnsi="Century Schoolbook"/>
    </w:rPr>
  </w:style>
  <w:style w:type="character" w:styleId="EndnoteReference">
    <w:name w:val="endnote reference"/>
    <w:basedOn w:val="DefaultParagraphFont"/>
    <w:semiHidden/>
    <w:rsid w:val="00252321"/>
    <w:rPr>
      <w:rFonts w:ascii="Century Schoolbook" w:hAnsi="Century Schoolbook"/>
      <w:sz w:val="24"/>
      <w:u w:val="single"/>
      <w:vertAlign w:val="superscript"/>
    </w:rPr>
  </w:style>
  <w:style w:type="paragraph" w:styleId="EndnoteText">
    <w:name w:val="endnote text"/>
    <w:basedOn w:val="Normal"/>
    <w:next w:val="BodyText"/>
    <w:semiHidden/>
    <w:rsid w:val="00252321"/>
  </w:style>
  <w:style w:type="character" w:styleId="FollowedHyperlink">
    <w:name w:val="FollowedHyperlink"/>
    <w:basedOn w:val="DefaultParagraphFont"/>
    <w:semiHidden/>
    <w:rsid w:val="00252321"/>
    <w:rPr>
      <w:rFonts w:ascii="Century Schoolbook" w:hAnsi="Century Schoolbook"/>
      <w:color w:val="800080"/>
      <w:u w:val="single"/>
    </w:rPr>
  </w:style>
  <w:style w:type="character" w:styleId="FootnoteReference">
    <w:name w:val="footnote reference"/>
    <w:basedOn w:val="DefaultParagraphFont"/>
    <w:rsid w:val="00252321"/>
    <w:rPr>
      <w:rFonts w:ascii="Century Schoolbook" w:hAnsi="Century Schoolbook"/>
      <w:sz w:val="24"/>
      <w:u w:val="none"/>
      <w:vertAlign w:val="superscript"/>
    </w:rPr>
  </w:style>
  <w:style w:type="paragraph" w:styleId="FootnoteText">
    <w:name w:val="footnote text"/>
    <w:basedOn w:val="Normal"/>
    <w:next w:val="Normal"/>
    <w:rsid w:val="00252321"/>
    <w:pPr>
      <w:spacing w:after="240"/>
    </w:pPr>
  </w:style>
  <w:style w:type="paragraph" w:styleId="Header">
    <w:name w:val="header"/>
    <w:basedOn w:val="Normal"/>
    <w:next w:val="Normal"/>
    <w:rsid w:val="00252321"/>
    <w:pPr>
      <w:keepNext/>
      <w:keepLines/>
      <w:outlineLvl w:val="0"/>
    </w:pPr>
    <w:rPr>
      <w:kern w:val="0"/>
    </w:rPr>
  </w:style>
  <w:style w:type="character" w:styleId="Hyperlink">
    <w:name w:val="Hyperlink"/>
    <w:basedOn w:val="DefaultParagraphFont"/>
    <w:rsid w:val="00252321"/>
    <w:rPr>
      <w:rFonts w:ascii="Times New Roman" w:hAnsi="Times New Roman"/>
      <w:color w:val="0000FF"/>
      <w:u w:val="single"/>
    </w:rPr>
  </w:style>
  <w:style w:type="paragraph" w:customStyle="1" w:styleId="Interrogatory">
    <w:name w:val="Interrogatory"/>
    <w:basedOn w:val="Normal"/>
    <w:next w:val="Normal"/>
    <w:rsid w:val="00252321"/>
    <w:pPr>
      <w:numPr>
        <w:numId w:val="15"/>
      </w:numPr>
      <w:spacing w:after="240"/>
    </w:pPr>
  </w:style>
  <w:style w:type="character" w:styleId="LineNumber">
    <w:name w:val="line number"/>
    <w:basedOn w:val="DefaultParagraphFont"/>
    <w:semiHidden/>
    <w:rsid w:val="00252321"/>
    <w:rPr>
      <w:rFonts w:ascii="Century Schoolbook" w:hAnsi="Century Schoolbook"/>
    </w:rPr>
  </w:style>
  <w:style w:type="paragraph" w:customStyle="1" w:styleId="Numberindent">
    <w:name w:val="Number (indent)"/>
    <w:basedOn w:val="Normal"/>
    <w:rsid w:val="00252321"/>
    <w:pPr>
      <w:numPr>
        <w:numId w:val="13"/>
      </w:numPr>
      <w:spacing w:line="480" w:lineRule="auto"/>
    </w:pPr>
  </w:style>
  <w:style w:type="paragraph" w:customStyle="1" w:styleId="Numberno-indent">
    <w:name w:val="Number (no-indent)"/>
    <w:basedOn w:val="Normal"/>
    <w:rsid w:val="00252321"/>
    <w:pPr>
      <w:numPr>
        <w:numId w:val="14"/>
      </w:numPr>
      <w:spacing w:after="240"/>
    </w:pPr>
  </w:style>
  <w:style w:type="character" w:styleId="PageNumber">
    <w:name w:val="page number"/>
    <w:basedOn w:val="DefaultParagraphFont"/>
    <w:rsid w:val="00252321"/>
    <w:rPr>
      <w:rFonts w:ascii="Century Schoolbook" w:hAnsi="Century Schoolbook"/>
    </w:rPr>
  </w:style>
  <w:style w:type="paragraph" w:customStyle="1" w:styleId="Response">
    <w:name w:val="Response"/>
    <w:basedOn w:val="Normal"/>
    <w:next w:val="Interrogatory"/>
    <w:rsid w:val="00252321"/>
    <w:pPr>
      <w:numPr>
        <w:ilvl w:val="1"/>
        <w:numId w:val="15"/>
      </w:numPr>
      <w:spacing w:after="240"/>
    </w:pPr>
  </w:style>
  <w:style w:type="paragraph" w:customStyle="1" w:styleId="SectionHeading">
    <w:name w:val="Section Heading"/>
    <w:basedOn w:val="CenteredBold"/>
    <w:next w:val="BodyText2"/>
    <w:rsid w:val="00252321"/>
    <w:pPr>
      <w:outlineLvl w:val="9"/>
    </w:pPr>
  </w:style>
  <w:style w:type="character" w:styleId="Strong">
    <w:name w:val="Strong"/>
    <w:basedOn w:val="DefaultParagraphFont"/>
    <w:qFormat/>
    <w:rsid w:val="00252321"/>
    <w:rPr>
      <w:rFonts w:ascii="Century Schoolbook" w:hAnsi="Century Schoolbook"/>
      <w:b/>
    </w:rPr>
  </w:style>
  <w:style w:type="paragraph" w:customStyle="1" w:styleId="ToFromLines">
    <w:name w:val="To From Lines"/>
    <w:basedOn w:val="BodyText"/>
    <w:semiHidden/>
    <w:rsid w:val="00252321"/>
    <w:pPr>
      <w:ind w:left="1440" w:hanging="1440"/>
    </w:pPr>
  </w:style>
  <w:style w:type="paragraph" w:customStyle="1" w:styleId="TelecopyToFrom">
    <w:name w:val="TelecopyToFrom"/>
    <w:basedOn w:val="ToFromLines"/>
    <w:semiHidden/>
    <w:rsid w:val="00252321"/>
    <w:pPr>
      <w:ind w:left="3600" w:hanging="3600"/>
    </w:pPr>
  </w:style>
  <w:style w:type="paragraph" w:styleId="TOC1">
    <w:name w:val="toc 1"/>
    <w:basedOn w:val="Normal"/>
    <w:next w:val="Normal"/>
    <w:autoRedefine/>
    <w:rsid w:val="00252321"/>
    <w:pPr>
      <w:keepLines/>
      <w:tabs>
        <w:tab w:val="left" w:pos="720"/>
        <w:tab w:val="right" w:leader="dot" w:pos="9350"/>
      </w:tabs>
      <w:spacing w:after="120"/>
      <w:ind w:left="720" w:right="1080" w:hanging="720"/>
    </w:pPr>
    <w:rPr>
      <w:noProof/>
      <w:kern w:val="0"/>
    </w:rPr>
  </w:style>
  <w:style w:type="paragraph" w:styleId="TOC2">
    <w:name w:val="toc 2"/>
    <w:basedOn w:val="TOC1"/>
    <w:next w:val="Normal"/>
    <w:autoRedefine/>
    <w:rsid w:val="00252321"/>
    <w:pPr>
      <w:tabs>
        <w:tab w:val="clear" w:pos="720"/>
      </w:tabs>
      <w:ind w:left="1440"/>
    </w:pPr>
  </w:style>
  <w:style w:type="paragraph" w:styleId="TOC3">
    <w:name w:val="toc 3"/>
    <w:basedOn w:val="TOC2"/>
    <w:next w:val="Normal"/>
    <w:autoRedefine/>
    <w:rsid w:val="00252321"/>
    <w:pPr>
      <w:ind w:left="2160"/>
    </w:pPr>
  </w:style>
  <w:style w:type="paragraph" w:styleId="TOC4">
    <w:name w:val="toc 4"/>
    <w:basedOn w:val="TOC3"/>
    <w:next w:val="Normal"/>
    <w:autoRedefine/>
    <w:rsid w:val="00252321"/>
    <w:pPr>
      <w:ind w:left="2880"/>
    </w:pPr>
  </w:style>
  <w:style w:type="paragraph" w:styleId="TOC5">
    <w:name w:val="toc 5"/>
    <w:basedOn w:val="TOC4"/>
    <w:next w:val="Normal"/>
    <w:autoRedefine/>
    <w:rsid w:val="00252321"/>
    <w:pPr>
      <w:ind w:left="3600"/>
    </w:pPr>
  </w:style>
  <w:style w:type="paragraph" w:styleId="TOC6">
    <w:name w:val="toc 6"/>
    <w:basedOn w:val="TOC5"/>
    <w:next w:val="Normal"/>
    <w:autoRedefine/>
    <w:rsid w:val="00252321"/>
    <w:pPr>
      <w:ind w:left="4320"/>
    </w:pPr>
  </w:style>
  <w:style w:type="paragraph" w:styleId="TOC7">
    <w:name w:val="toc 7"/>
    <w:basedOn w:val="TOC6"/>
    <w:next w:val="Normal"/>
    <w:autoRedefine/>
    <w:rsid w:val="00252321"/>
    <w:pPr>
      <w:ind w:left="5040" w:right="720"/>
    </w:pPr>
  </w:style>
  <w:style w:type="paragraph" w:styleId="TOC8">
    <w:name w:val="toc 8"/>
    <w:basedOn w:val="TOC7"/>
    <w:next w:val="Normal"/>
    <w:autoRedefine/>
    <w:rsid w:val="00252321"/>
    <w:pPr>
      <w:ind w:left="5760"/>
    </w:pPr>
  </w:style>
  <w:style w:type="paragraph" w:styleId="TOC9">
    <w:name w:val="toc 9"/>
    <w:basedOn w:val="TOC8"/>
    <w:next w:val="Normal"/>
    <w:autoRedefine/>
    <w:rsid w:val="00252321"/>
    <w:pPr>
      <w:ind w:left="6480"/>
    </w:pPr>
  </w:style>
  <w:style w:type="paragraph" w:styleId="BalloonText">
    <w:name w:val="Balloon Text"/>
    <w:basedOn w:val="Normal"/>
    <w:link w:val="BalloonTextChar"/>
    <w:rsid w:val="00717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789B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613</Words>
  <Characters>3108</Characters>
  <Application>Microsoft Office Word</Application>
  <DocSecurity>0</DocSecurity>
  <Lines>61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